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2023年度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区县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23"/>
        <w:gridCol w:w="2685"/>
        <w:gridCol w:w="1069"/>
        <w:gridCol w:w="4677"/>
        <w:gridCol w:w="1094"/>
        <w:gridCol w:w="203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525" w:hRule="atLeast"/>
          <w:jc w:val="center"/>
        </w:trPr>
        <w:tc>
          <w:tcPr>
            <w:tcW w:w="27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9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3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16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1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9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swiss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7F83204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74680A"/>
    <w:rsid w:val="288951A9"/>
    <w:rsid w:val="2B33475A"/>
    <w:rsid w:val="2B43233C"/>
    <w:rsid w:val="2B8471BC"/>
    <w:rsid w:val="2C4353BB"/>
    <w:rsid w:val="2D135E6F"/>
    <w:rsid w:val="2D5704A8"/>
    <w:rsid w:val="2E1112B8"/>
    <w:rsid w:val="2E200688"/>
    <w:rsid w:val="3007311C"/>
    <w:rsid w:val="30170FC9"/>
    <w:rsid w:val="314839D4"/>
    <w:rsid w:val="32F37E48"/>
    <w:rsid w:val="35A22FAA"/>
    <w:rsid w:val="35E91DD5"/>
    <w:rsid w:val="368A1BB0"/>
    <w:rsid w:val="38571848"/>
    <w:rsid w:val="39F07CBA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08521DA"/>
    <w:rsid w:val="44BB2675"/>
    <w:rsid w:val="44C83305"/>
    <w:rsid w:val="466B2960"/>
    <w:rsid w:val="467C67A5"/>
    <w:rsid w:val="46CE7B04"/>
    <w:rsid w:val="46EE5581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45A4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D8141AA"/>
    <w:rsid w:val="6F0A1E26"/>
    <w:rsid w:val="6F3E748A"/>
    <w:rsid w:val="6FD2789B"/>
    <w:rsid w:val="70D16407"/>
    <w:rsid w:val="71612A01"/>
    <w:rsid w:val="72214B64"/>
    <w:rsid w:val="72482C2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D2F777E"/>
    <w:rsid w:val="7D6B2EAC"/>
    <w:rsid w:val="7DCD75AF"/>
    <w:rsid w:val="7DCF74F9"/>
    <w:rsid w:val="7F7213EB"/>
    <w:rsid w:val="BDFF8120"/>
    <w:rsid w:val="D5F6D804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29</TotalTime>
  <ScaleCrop>false</ScaleCrop>
  <LinksUpToDate>false</LinksUpToDate>
  <CharactersWithSpaces>141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jnak</cp:lastModifiedBy>
  <cp:lastPrinted>2022-06-09T02:59:00Z</cp:lastPrinted>
  <dcterms:modified xsi:type="dcterms:W3CDTF">2023-02-23T16:50:55Z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6D7C551EA80741F1B442CBAE6176B55A</vt:lpwstr>
  </property>
</Properties>
</file>